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занятий курсов повышения квалификации организаторов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чемпионата по финансовой грамотности и предпринимательству 2022 года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(тренеры)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учебного процесса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81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5"/>
        <w:gridCol w:w="567"/>
        <w:gridCol w:w="4336"/>
      </w:tblGrid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соревнованиях)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(защита проектов)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7 ноября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ноября 2022 года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желтым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зеленым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цветом занятия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проводятся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вебинаров, 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остальные занятия проводятся в форме вебинаров.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20 сентября вебинары последовательно открываются для слушателей в соответствии с расписанием занятий.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1. Расписание занятий для тренеров по модулю 1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2037"/>
        <w:gridCol w:w="3350"/>
        <w:gridCol w:w="2850"/>
        <w:gridCol w:w="1532"/>
        <w:gridCol w:w="5586"/>
      </w:tblGrid>
      <w:tr>
        <w:trPr>
          <w:jc w:val="center"/>
          <w:trHeight w:val="645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Лозинг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В.Р., к.п.н., г. Санкт-Петербург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Сущность и результаты интерактивных форм обучения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 (с использованием записи Демьянова 2021)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Положение о проведении Всероссийского чемпионата по финансовой грамотности и предпринимательству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</w:t>
            </w:r>
            <w:r>
              <w:rPr>
                <w:color w:val="000000"/>
              </w:rPr>
              <w:t xml:space="preserve">Петербург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Правила проведения 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Типовой Регламент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Митяева Н.В., </w:t>
            </w:r>
            <w:r>
              <w:rPr>
                <w:color w:val="000000"/>
              </w:rPr>
              <w:t xml:space="preserve">д.э.н</w:t>
            </w:r>
            <w:r>
              <w:rPr>
                <w:color w:val="000000"/>
              </w:rPr>
              <w:t xml:space="preserve">., профессор,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Саратов (с использованием записи Гуляева 2021 года)</w:t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коммуникативных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Федотова М.В., </w:t>
            </w:r>
            <w:r>
              <w:rPr>
                <w:color w:val="000000"/>
              </w:rPr>
              <w:t xml:space="preserve">к</w:t>
            </w:r>
            <w:r>
              <w:rPr>
                <w:color w:val="000000"/>
              </w:rPr>
              <w:t xml:space="preserve">.э.н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доцент</w:t>
            </w:r>
            <w:r>
              <w:rPr>
                <w:color w:val="000000"/>
              </w:rPr>
              <w:t xml:space="preserve">, г. Нижний Новгород (с использованием записи Гуляева 2021 года)</w:t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финансовых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бизнес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сентября – 3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Автопроверка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тестов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Онлайн-тестирование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часа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Всероссийский чемпионат по финансовой грамотности             и предпринимательству 2022 года как форма интерактивного обучения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2. Расписание занятий для тренеров по модулю 2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3458"/>
        <w:gridCol w:w="2420"/>
        <w:gridCol w:w="1655"/>
        <w:gridCol w:w="5872"/>
      </w:tblGrid>
      <w:tr>
        <w:trPr>
          <w:jc w:val="center"/>
          <w:trHeight w:val="645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Чернова М.В., 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для коммуникативных «боев»</w:t>
            </w:r>
            <w:r>
              <w:rPr>
                <w:rFonts w:ascii="Times New Roman" w:hAnsi="Times New Roman" w:cs="Times New Roman" w:eastAsia="Calibri"/>
                <w:b/>
                <w:i/>
                <w:sz w:val="24"/>
                <w:szCs w:val="24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для финансовых 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для финансовых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для финансовых 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Д.В., г. Санкт-Петербург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для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бизнес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Д.В., г. Санкт-Петербург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для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бизнес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Д.В., г. Санкт-Петербург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Методика подготовки: а) решений кейсов; б) оппонирования решению кейсов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для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бизнес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 «боев»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Функционализация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команды и стратегия ее участия в соревнованиях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8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Функционализация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команды и стратегия ее участия в соревнованиях по коммуникативным / финансовым / бизнес «боям»</w:t>
            </w:r>
            <w:r/>
          </w:p>
        </w:tc>
      </w:tr>
    </w:tbl>
    <w:p>
      <w:pPr>
        <w:pStyle w:val="818"/>
        <w:ind w:left="72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3. Расписание занятий для тренеров по модулю 3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3461"/>
        <w:gridCol w:w="2423"/>
        <w:gridCol w:w="1652"/>
        <w:gridCol w:w="5866"/>
      </w:tblGrid>
      <w:tr>
        <w:trPr>
          <w:jc w:val="center"/>
          <w:trHeight w:val="645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17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тренера в соревнованиях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19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тренера в соревнованиях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21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 час</w:t>
            </w:r>
            <w:r/>
          </w:p>
        </w:tc>
        <w:tc>
          <w:tcPr>
            <w:shd w:val="clear" w:color="auto" w:fill="ffffff" w:themeFill="background1"/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тренера в соревнованиях по коммуникативным / финансовым / бизнес «боям»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4. Расписание занятий для тренеров по модулю 4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3455"/>
        <w:gridCol w:w="2445"/>
        <w:gridCol w:w="1649"/>
        <w:gridCol w:w="5856"/>
      </w:tblGrid>
      <w:tr>
        <w:trPr>
          <w:jc w:val="center"/>
          <w:trHeight w:val="645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9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0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М.В., г. Санкт-Петербург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Стеклова Е.С., г. Ульяновск</w:t>
            </w:r>
            <w:r/>
          </w:p>
        </w:tc>
        <w:tc>
          <w:tcPr>
            <w:tcW w:w="79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Итоговая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онлайн-аттестация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час</w:t>
            </w:r>
            <w:r/>
          </w:p>
        </w:tc>
        <w:tc>
          <w:tcPr>
            <w:tcW w:w="190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Защита 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 выпускной аттестационной работы (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индивидуальный проект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)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«План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  <w:shd w:val="clear" w:color="auto" w:fill="ffffff"/>
              </w:rPr>
              <w:t xml:space="preserve">подготовки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команды к участию в соревнованиях по коммуникативным / финансовым / бизнес «боям»»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40" w:h="11910" w:orient="landscape"/>
      <w:pgMar w:top="1134" w:right="1134" w:bottom="851" w:left="567" w:header="1134" w:footer="99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9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41"/>
    <w:link w:val="663"/>
    <w:uiPriority w:val="10"/>
    <w:rPr>
      <w:sz w:val="48"/>
      <w:szCs w:val="48"/>
    </w:rPr>
  </w:style>
  <w:style w:type="character" w:styleId="35">
    <w:name w:val="Subtitle Char"/>
    <w:basedOn w:val="641"/>
    <w:link w:val="665"/>
    <w:uiPriority w:val="11"/>
    <w:rPr>
      <w:sz w:val="24"/>
      <w:szCs w:val="24"/>
    </w:rPr>
  </w:style>
  <w:style w:type="character" w:styleId="37">
    <w:name w:val="Quote Char"/>
    <w:link w:val="667"/>
    <w:uiPriority w:val="29"/>
    <w:rPr>
      <w:i/>
    </w:rPr>
  </w:style>
  <w:style w:type="character" w:styleId="39">
    <w:name w:val="Intense Quote Char"/>
    <w:link w:val="669"/>
    <w:uiPriority w:val="30"/>
    <w:rPr>
      <w:i/>
    </w:rPr>
  </w:style>
  <w:style w:type="character" w:styleId="177">
    <w:name w:val="Endnote Text Char"/>
    <w:link w:val="804"/>
    <w:uiPriority w:val="99"/>
    <w:rPr>
      <w:sz w:val="20"/>
    </w:rPr>
  </w:style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 w:customStyle="1">
    <w:name w:val="Название Знак"/>
    <w:basedOn w:val="641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 w:customStyle="1">
    <w:name w:val="Подзаголовок Знак"/>
    <w:basedOn w:val="641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 w:customStyle="1">
    <w:name w:val="Head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Header Char"/>
    <w:basedOn w:val="641"/>
    <w:link w:val="671"/>
    <w:uiPriority w:val="99"/>
  </w:style>
  <w:style w:type="paragraph" w:styleId="673" w:customStyle="1">
    <w:name w:val="Footer"/>
    <w:basedOn w:val="64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basedOn w:val="641"/>
    <w:link w:val="673"/>
    <w:uiPriority w:val="99"/>
  </w:style>
  <w:style w:type="paragraph" w:styleId="675" w:customStyle="1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6" w:customStyle="1">
    <w:name w:val="Caption Char"/>
    <w:link w:val="673"/>
    <w:uiPriority w:val="99"/>
  </w:style>
  <w:style w:type="table" w:styleId="677" w:customStyle="1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6" w:customStyle="1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7" w:customStyle="1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8" w:customStyle="1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9" w:customStyle="1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0" w:customStyle="1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1" w:customStyle="1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0" w:customStyle="1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1" w:customStyle="1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2" w:customStyle="1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3" w:customStyle="1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4" w:customStyle="1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9" w:customStyle="1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1" w:customStyle="1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3" w:customStyle="1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4" w:customStyle="1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3" w:customStyle="1">
    <w:name w:val="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7" w:customStyle="1">
    <w:name w:val="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 &amp; 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0" w:customStyle="1">
    <w:name w:val="Bordered &amp; 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Bordered &amp; 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Bordered &amp; 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Bordered &amp; 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4" w:customStyle="1">
    <w:name w:val="Bordered &amp; 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7" w:customStyle="1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8" w:customStyle="1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9" w:customStyle="1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0" w:customStyle="1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1" w:customStyle="1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563C1" w:themeColor="hyperlink"/>
      <w:u w:val="single"/>
    </w:rPr>
  </w:style>
  <w:style w:type="character" w:styleId="803" w:customStyle="1">
    <w:name w:val="Footnote Text Char"/>
    <w:link w:val="820"/>
    <w:uiPriority w:val="99"/>
    <w:rPr>
      <w:sz w:val="18"/>
    </w:rPr>
  </w:style>
  <w:style w:type="paragraph" w:styleId="804">
    <w:name w:val="endnote text"/>
    <w:basedOn w:val="640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1"/>
    <w:uiPriority w:val="99"/>
    <w:semiHidden/>
    <w:unhideWhenUsed/>
    <w:rPr>
      <w:vertAlign w:val="superscript"/>
    </w:rPr>
  </w:style>
  <w:style w:type="paragraph" w:styleId="807">
    <w:name w:val="toc 1"/>
    <w:basedOn w:val="640"/>
    <w:next w:val="640"/>
    <w:uiPriority w:val="39"/>
    <w:unhideWhenUsed/>
    <w:pPr>
      <w:spacing w:after="57"/>
    </w:pPr>
  </w:style>
  <w:style w:type="paragraph" w:styleId="808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09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0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1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2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3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4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5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40"/>
    <w:next w:val="640"/>
    <w:uiPriority w:val="99"/>
    <w:unhideWhenUsed/>
    <w:pPr>
      <w:spacing w:after="0"/>
    </w:pPr>
  </w:style>
  <w:style w:type="paragraph" w:styleId="818">
    <w:name w:val="No Spacing"/>
    <w:uiPriority w:val="1"/>
    <w:qFormat/>
    <w:pPr>
      <w:spacing w:after="0" w:line="240" w:lineRule="auto"/>
    </w:pPr>
  </w:style>
  <w:style w:type="table" w:styleId="819">
    <w:name w:val="Table Grid"/>
    <w:basedOn w:val="64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0">
    <w:name w:val="footnote text"/>
    <w:basedOn w:val="640"/>
    <w:link w:val="821"/>
    <w:uiPriority w:val="99"/>
    <w:unhideWhenUsed/>
    <w:pPr>
      <w:jc w:val="center"/>
      <w:spacing w:after="0" w:line="240" w:lineRule="auto"/>
    </w:pPr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1" w:customStyle="1">
    <w:name w:val="Текст сноски Знак"/>
    <w:basedOn w:val="641"/>
    <w:link w:val="820"/>
    <w:uiPriority w:val="99"/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2">
    <w:name w:val="footnote reference"/>
    <w:uiPriority w:val="99"/>
    <w:semiHidden/>
    <w:unhideWhenUsed/>
    <w:rPr>
      <w:vertAlign w:val="superscript"/>
    </w:rPr>
  </w:style>
  <w:style w:type="character" w:styleId="823" w:customStyle="1">
    <w:name w:val="docdata"/>
    <w:basedOn w:val="641"/>
  </w:style>
  <w:style w:type="paragraph" w:styleId="824">
    <w:name w:val="Normal (Web)"/>
    <w:basedOn w:val="64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5" w:customStyle="1">
    <w:name w:val="1715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6" w:customStyle="1">
    <w:name w:val="1732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Лозинг</dc:creator>
  <cp:lastModifiedBy>Евгений Бойцов</cp:lastModifiedBy>
  <cp:revision>6</cp:revision>
  <dcterms:created xsi:type="dcterms:W3CDTF">2022-08-18T06:05:00Z</dcterms:created>
  <dcterms:modified xsi:type="dcterms:W3CDTF">2022-09-08T12:18:55Z</dcterms:modified>
</cp:coreProperties>
</file>